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3D2" w:rsidRPr="00DC73D2" w:rsidRDefault="00DC73D2" w:rsidP="00DC73D2">
      <w:pPr>
        <w:pStyle w:val="NormalWeb"/>
        <w:shd w:val="clear" w:color="auto" w:fill="FFFFFF"/>
        <w:spacing w:before="0" w:beforeAutospacing="0" w:line="540" w:lineRule="atLeast"/>
        <w:jc w:val="right"/>
        <w:rPr>
          <w:rFonts w:ascii="Arial" w:hAnsi="Arial" w:cs="B Nazanin"/>
          <w:color w:val="212529"/>
        </w:rPr>
      </w:pPr>
      <w:r w:rsidRPr="00DC73D2">
        <w:rPr>
          <w:rFonts w:ascii="Arial" w:hAnsi="Arial" w:cs="B Nazanin"/>
          <w:color w:val="212529"/>
          <w:rtl/>
        </w:rPr>
        <w:t>دوشاخه غیر قابل تعویض به یک نوع پریز الکتریکی اطلاق می‌شود که در آن دو شاخه الکتریکی ثابت و نمی‌توان آن‌ها را جابجا کرد یا تعویض کرد. به عبارت دیگر، این نوع دوشاخه برخلاف دوشاخه‌های قابل تعویض، امکان جدا کردن یا تغییر موقعیت شاخه‌ها را ندارد و به صورت ثابت در یک موقعیت قرار دارد. این نوع دوشاخه معمولاً در برخی از تجهیزات الکتریکی و خطوط برق مشخص استفاده می‌شود</w:t>
      </w:r>
      <w:r w:rsidRPr="00DC73D2">
        <w:rPr>
          <w:rFonts w:ascii="Arial" w:hAnsi="Arial" w:cs="B Nazanin"/>
          <w:color w:val="212529"/>
        </w:rPr>
        <w:t>.</w:t>
      </w:r>
    </w:p>
    <w:p w:rsidR="00DC73D2" w:rsidRPr="00DC73D2" w:rsidRDefault="00DC73D2" w:rsidP="00DC73D2">
      <w:pPr>
        <w:pStyle w:val="NormalWeb"/>
        <w:shd w:val="clear" w:color="auto" w:fill="FFFFFF"/>
        <w:spacing w:before="0" w:beforeAutospacing="0" w:line="540" w:lineRule="atLeast"/>
        <w:jc w:val="right"/>
        <w:rPr>
          <w:rFonts w:ascii="Arial" w:hAnsi="Arial" w:cs="B Nazanin"/>
          <w:color w:val="212529"/>
        </w:rPr>
      </w:pPr>
      <w:r w:rsidRPr="00DC73D2">
        <w:rPr>
          <w:rFonts w:ascii="Arial" w:hAnsi="Arial" w:cs="B Nazanin"/>
          <w:color w:val="212529"/>
          <w:rtl/>
        </w:rPr>
        <w:t xml:space="preserve">این نوع دوشاخه‌ها به عنوان یک استاندارد الکتریکی برخاسته از تعیینات فنی و استانداردهای مربوط به سیستم برق مربوطه به کار </w:t>
      </w:r>
      <w:bookmarkStart w:id="0" w:name="_GoBack"/>
      <w:bookmarkEnd w:id="0"/>
      <w:r w:rsidRPr="00DC73D2">
        <w:rPr>
          <w:rFonts w:ascii="Arial" w:hAnsi="Arial" w:cs="B Nazanin"/>
          <w:color w:val="212529"/>
          <w:rtl/>
        </w:rPr>
        <w:t>می‌روند. غالباً در کشورهایی که از یک سیستم استاندارد الکتریکی خاص استفاده می‌کنند، دوشاخه‌های غیر قابل تعویض با مشخصات خاصی تولید و استفاده می‌شوند</w:t>
      </w:r>
      <w:r w:rsidRPr="00DC73D2">
        <w:rPr>
          <w:rFonts w:ascii="Arial" w:hAnsi="Arial" w:cs="B Nazanin"/>
          <w:color w:val="212529"/>
        </w:rPr>
        <w:t>.</w:t>
      </w:r>
    </w:p>
    <w:p w:rsidR="007A3CF8" w:rsidRPr="00DC73D2" w:rsidRDefault="00DC73D2" w:rsidP="00DC73D2">
      <w:pPr>
        <w:bidi/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drawing>
          <wp:inline distT="0" distB="0" distL="0" distR="0">
            <wp:extent cx="5798634" cy="4343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iyanbox.ir-دوشاخه-پرسی-1024x76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102" cy="4346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3CF8" w:rsidRPr="00DC73D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E7" w:rsidRDefault="00160DE7" w:rsidP="00DC73D2">
      <w:pPr>
        <w:spacing w:after="0" w:line="240" w:lineRule="auto"/>
      </w:pPr>
      <w:r>
        <w:separator/>
      </w:r>
    </w:p>
  </w:endnote>
  <w:endnote w:type="continuationSeparator" w:id="0">
    <w:p w:rsidR="00160DE7" w:rsidRDefault="00160DE7" w:rsidP="00DC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E7" w:rsidRDefault="00160DE7" w:rsidP="00DC73D2">
      <w:pPr>
        <w:spacing w:after="0" w:line="240" w:lineRule="auto"/>
      </w:pPr>
      <w:r>
        <w:separator/>
      </w:r>
    </w:p>
  </w:footnote>
  <w:footnote w:type="continuationSeparator" w:id="0">
    <w:p w:rsidR="00160DE7" w:rsidRDefault="00160DE7" w:rsidP="00DC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3D2" w:rsidRPr="00BF1803" w:rsidRDefault="00DC73D2" w:rsidP="00DC73D2">
    <w:pPr>
      <w:pStyle w:val="Header"/>
      <w:bidi/>
      <w:rPr>
        <w:b/>
        <w:bCs/>
        <w:sz w:val="28"/>
        <w:szCs w:val="28"/>
      </w:rPr>
    </w:pPr>
    <w:r w:rsidRPr="00BF1803">
      <w:rPr>
        <w:rFonts w:ascii="Arial" w:hAnsi="Arial" w:cs="B Nazanin"/>
        <w:b/>
        <w:bCs/>
        <w:color w:val="212529"/>
        <w:sz w:val="28"/>
        <w:szCs w:val="28"/>
        <w:rtl/>
      </w:rPr>
      <w:t>دوشاخه غیر قابل تعویض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D2"/>
    <w:rsid w:val="00080739"/>
    <w:rsid w:val="00160DE7"/>
    <w:rsid w:val="007A3CF8"/>
    <w:rsid w:val="00A43381"/>
    <w:rsid w:val="00BF1803"/>
    <w:rsid w:val="00D9133D"/>
    <w:rsid w:val="00DC73D2"/>
    <w:rsid w:val="00E0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E7FAA2-A284-4798-A428-0FDACC24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C73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3D2"/>
  </w:style>
  <w:style w:type="paragraph" w:styleId="Footer">
    <w:name w:val="footer"/>
    <w:basedOn w:val="Normal"/>
    <w:link w:val="FooterChar"/>
    <w:uiPriority w:val="99"/>
    <w:unhideWhenUsed/>
    <w:rsid w:val="00DC73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0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2</cp:revision>
  <dcterms:created xsi:type="dcterms:W3CDTF">2024-09-30T07:16:00Z</dcterms:created>
  <dcterms:modified xsi:type="dcterms:W3CDTF">2024-09-30T07:16:00Z</dcterms:modified>
</cp:coreProperties>
</file>